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bidi/>
        <w:jc w:val="both"/>
      </w:pPr>
      <w:r>
        <w:rPr>
          <w:b/>
          <w:sz w:val="30"/>
          <w:rtl/>
        </w:rPr>
        <w:t>בלוקצ'יין ומערכות קריפטוגרפיות מבוזרות - 67007</w:t>
      </w:r>
    </w:p>
    <w:p>
      <w:pPr>
        <w:jc w:val="left"/>
      </w:pPr>
      <w:r>
        <w:rPr>
          <w:b w:val="0"/>
        </w:rPr>
        <w:t>Blockchain and Decentralized Cryptographic Systems</w:t>
      </w:r>
    </w:p>
    <w:p>
      <w:pPr>
        <w:bidi/>
        <w:jc w:val="both"/>
      </w:pPr>
      <w:r>
        <w:rPr>
          <w:b w:val="0"/>
          <w:rtl/>
        </w:rPr>
        <w:t>שם המרצה: מיכה ברשפ</w:t>
      </w:r>
    </w:p>
    <w:p>
      <w:pPr>
        <w:bidi/>
        <w:jc w:val="both"/>
      </w:pPr>
      <w:r>
        <w:rPr>
          <w:b w:val="0"/>
          <w:rtl/>
        </w:rPr>
        <w:t>אופן הוראה: שיעור ותרגול</w:t>
      </w:r>
    </w:p>
    <w:p>
      <w:pPr>
        <w:bidi/>
        <w:jc w:val="both"/>
      </w:pPr>
      <w:r>
        <w:rPr>
          <w:b w:val="0"/>
          <w:rtl/>
        </w:rPr>
        <w:t>שעות שבועיות: הרצאה 3 שעות + תרגול 1 שעה, סה"כ שעות - 4</w:t>
      </w:r>
    </w:p>
    <w:p>
      <w:pPr>
        <w:bidi/>
        <w:jc w:val="both"/>
      </w:pPr>
      <w:r>
        <w:rPr>
          <w:b w:val="0"/>
          <w:rtl/>
        </w:rPr>
        <w:t>נקודות זכות: 3.5</w:t>
      </w:r>
    </w:p>
    <w:p>
      <w:pPr>
        <w:bidi/>
        <w:jc w:val="both"/>
      </w:pPr>
      <w:r>
        <w:rPr>
          <w:b w:val="0"/>
          <w:rtl/>
        </w:rPr>
        <w:t>דרישות קדם: מבני נתונים 61104, תכנות מונחה עצמים 61307</w:t>
      </w:r>
    </w:p>
    <w:p>
      <w:pPr>
        <w:bidi/>
        <w:jc w:val="both"/>
      </w:pPr>
      <w:r>
        <w:rPr>
          <w:b w:val="0"/>
          <w:rtl/>
        </w:rPr>
        <w:t>דרישות במקביל: אין</w:t>
      </w:r>
    </w:p>
    <w:p>
      <w:pPr>
        <w:pStyle w:val="Heading1"/>
        <w:bidi/>
        <w:jc w:val="both"/>
      </w:pPr>
      <w:r>
        <w:rPr>
          <w:b w:val="0"/>
          <w:rtl/>
        </w:rPr>
        <w:t>מטרת הקורס</w:t>
      </w:r>
    </w:p>
    <w:p>
      <w:pPr>
        <w:bidi/>
        <w:jc w:val="both"/>
      </w:pPr>
      <w:r>
        <w:rPr>
          <w:b w:val="0"/>
          <w:rtl/>
        </w:rPr>
        <w:t>הקורס מקנה היכרות מעמיקה עם תשתית ה-Blockchain ויכולת להבין את שוק הכלכלה החדשה והמטבעות הקריפטוגרפיים הבנויים עליה. הסטודנטים לומדים את מרכיבי רשת הבלוקצ'יין, את עקרונות הפעולה של רשתות Peer to Peer, ואת אופן הכתיבה, הדיבוג, הפריסה והביקורת של חוזים חכמים ויישומים מבוזרים.</w:t>
      </w:r>
    </w:p>
    <w:p>
      <w:pPr>
        <w:bidi/>
        <w:jc w:val="both"/>
      </w:pPr>
      <w:r>
        <w:rPr>
          <w:b w:val="0"/>
          <w:rtl/>
        </w:rPr>
        <w:t>הקורס משלב את החזון והפרקטיקה של בלוקצ'יין, שוק הקריפטו, טוקנים, ICO ו-DApps עם דגש עדכני על הנדסה ואבטחה: קונצנזוס תחת כשלים עוינים, ניתוח חולשות בחוזים חכמים, ארנקי HD ו-multi-signature, DeFi, IPFS, oracle dependencies, fuzzing, static analysis ודוח audit מובנה.</w:t>
      </w:r>
    </w:p>
    <w:p>
      <w:pPr>
        <w:pStyle w:val="Heading1"/>
        <w:bidi/>
        <w:jc w:val="both"/>
      </w:pPr>
      <w:r>
        <w:rPr>
          <w:b w:val="0"/>
          <w:rtl/>
        </w:rPr>
        <w:t>במהלך הקורס הסטודנטים יידרשו</w:t>
      </w:r>
    </w:p>
    <w:p>
      <w:pPr>
        <w:bidi/>
        <w:jc w:val="both"/>
      </w:pPr>
      <w:r>
        <w:rPr>
          <w:b w:val="0"/>
          <w:rtl/>
        </w:rPr>
        <w:t>לבנות בקוד ארכיטקטורת Blockchain בסיסית המאפשרת לבצע עסקאות בצורה מבוזרת ללא שליטה של גורם מרכזי.</w:t>
      </w:r>
    </w:p>
    <w:p>
      <w:pPr>
        <w:bidi/>
        <w:jc w:val="both"/>
      </w:pPr>
      <w:r>
        <w:rPr>
          <w:b w:val="0"/>
          <w:rtl/>
        </w:rPr>
        <w:t>לפתח חוזה חכם, טוקן או יישום DApp שיופעל מעל רשת בלוקצ'יין מקומית או ניסיונית.</w:t>
      </w:r>
    </w:p>
    <w:p>
      <w:pPr>
        <w:bidi/>
        <w:jc w:val="both"/>
      </w:pPr>
      <w:r>
        <w:rPr>
          <w:b w:val="0"/>
          <w:rtl/>
        </w:rPr>
        <w:t>להגיש וליישם מסמך דרישות של פרויקט DApp או מערכת מבוזרת, ולסיים עם מערכת עובדת ודוח ביקורת אבטחה.</w:t>
      </w:r>
    </w:p>
    <w:p>
      <w:pPr>
        <w:pStyle w:val="Heading1"/>
        <w:bidi/>
        <w:jc w:val="both"/>
      </w:pPr>
      <w:r>
        <w:rPr>
          <w:b w:val="0"/>
          <w:rtl/>
        </w:rPr>
        <w:t>חובות התלמידים ומרכיבי הציון</w:t>
      </w:r>
    </w:p>
    <w:p>
      <w:pPr>
        <w:bidi/>
        <w:jc w:val="both"/>
      </w:pPr>
      <w:r>
        <w:rPr>
          <w:b w:val="0"/>
          <w:rtl/>
        </w:rPr>
        <w:t>מרכיבי הציון: פרויקט 70%, תרגילים 30%. ציון עובר: מעל 60 בפרויקט ומעל 60 בשקלול כל מרכיבי הציון.</w:t>
      </w:r>
    </w:p>
    <w:p>
      <w:pPr>
        <w:pStyle w:val="Heading1"/>
        <w:bidi/>
        <w:jc w:val="both"/>
      </w:pPr>
      <w:r>
        <w:rPr>
          <w:b w:val="0"/>
          <w:rtl/>
        </w:rPr>
        <w:t>שיטות הוראה ושימוש בטכנולוגיה</w:t>
      </w:r>
    </w:p>
    <w:p>
      <w:pPr>
        <w:bidi/>
        <w:jc w:val="both"/>
      </w:pPr>
      <w:r>
        <w:rPr>
          <w:b w:val="0"/>
          <w:rtl/>
        </w:rPr>
        <w:t>שיטות ההוראה כוללות הרצאות, הדגמות קוד, תרגול מונחה, פיתוח חוזים חכמים, פריסה לרשת מקומית, הדגמת חולשות והקשחה, ומצגות פרויקט.</w:t>
      </w:r>
    </w:p>
    <w:p>
      <w:pPr>
        <w:bidi/>
        <w:jc w:val="both"/>
      </w:pPr>
      <w:r>
        <w:rPr>
          <w:b w:val="0"/>
          <w:rtl/>
        </w:rPr>
        <w:t>שימוש בטכנולוגיה: Solidity, Remix, Hardhat, Foundry, Ganache, MetaMask, ethers.js, Web3.js; OpenZeppelin Contracts, Slither, Echidna, Tenderly, IPFS, Chainlink</w:t>
      </w:r>
    </w:p>
    <w:p>
      <w:pPr>
        <w:bidi/>
        <w:jc w:val="both"/>
      </w:pPr>
      <w:r>
        <w:rPr>
          <w:b w:val="0"/>
          <w:rtl/>
        </w:rPr>
        <w:t>מרצים אורחים: אין.</w:t>
      </w:r>
    </w:p>
    <w:p>
      <w:pPr>
        <w:pStyle w:val="Heading1"/>
        <w:bidi/>
        <w:jc w:val="both"/>
      </w:pPr>
      <w:r>
        <w:rPr>
          <w:b w:val="0"/>
          <w:rtl/>
        </w:rPr>
        <w:t>הנושאים שיילמדו לפי שבועות</w:t>
      </w:r>
    </w:p>
    <w:p>
      <w:pPr>
        <w:bidi/>
        <w:jc w:val="both"/>
      </w:pPr>
      <w:r>
        <w:rPr>
          <w:b w:val="0"/>
          <w:rtl/>
        </w:rPr>
        <w:t>סדר הנושאים יכול להשתנות בהתאם לשיקול דעת המרצה.</w:t>
      </w:r>
    </w:p>
    <w:tbl>
      <w:tblPr>
        <w:tblStyle w:val="TableGrid"/>
        <w:bidiVisual/>
        <w:tblW w:type="auto" w:w="0"/>
        <w:tblLook w:firstColumn="1" w:firstRow="1" w:lastColumn="0" w:lastRow="0" w:noHBand="0" w:noVBand="1" w:val="04A0"/>
      </w:tblPr>
      <w:tblGrid>
        <w:gridCol w:w="4252"/>
        <w:gridCol w:w="4252"/>
      </w:tblGrid>
      <w:tr>
        <w:tc>
          <w:tcPr>
            <w:tcW w:type="dxa" w:w="4252"/>
          </w:tcPr>
          <w:p>
            <w:pPr>
              <w:bidi/>
              <w:jc w:val="both"/>
            </w:pPr>
            <w:r>
              <w:rPr>
                <w:rtl/>
              </w:rPr>
            </w:r>
            <w:r>
              <w:rPr>
                <w:b/>
                <w:rtl/>
              </w:rPr>
              <w:t>שבוע</w:t>
            </w:r>
          </w:p>
        </w:tc>
        <w:tc>
          <w:tcPr>
            <w:tcW w:type="dxa" w:w="4252"/>
          </w:tcPr>
          <w:p>
            <w:pPr>
              <w:bidi/>
              <w:jc w:val="both"/>
            </w:pPr>
            <w:r>
              <w:rPr>
                <w:rtl/>
              </w:rPr>
            </w:r>
            <w:r>
              <w:rPr>
                <w:b/>
                <w:rtl/>
              </w:rPr>
              <w:t>נושאים</w:t>
            </w:r>
          </w:p>
        </w:tc>
      </w:tr>
      <w:tr>
        <w:tc>
          <w:tcPr>
            <w:tcW w:type="dxa" w:w="4252"/>
          </w:tcPr>
          <w:p>
            <w:pPr>
              <w:bidi/>
              <w:jc w:val="both"/>
            </w:pPr>
            <w:r>
              <w:rPr>
                <w:rtl/>
              </w:rPr>
              <w:t>1</w:t>
            </w:r>
          </w:p>
        </w:tc>
        <w:tc>
          <w:tcPr>
            <w:tcW w:type="dxa" w:w="4252"/>
          </w:tcPr>
          <w:p>
            <w:pPr>
              <w:bidi/>
              <w:jc w:val="both"/>
            </w:pPr>
            <w:r>
              <w:rPr>
                <w:rtl/>
              </w:rPr>
              <w:t>יסודות בלוקצ'יין: בלוקים, עסקאות, כורים, ארנקים, UTXO, mempool, fork, פונקציות גיבוב, מפתח פרטי וציבורי, והתקפת 51 אחוז.</w:t>
            </w:r>
          </w:p>
        </w:tc>
      </w:tr>
      <w:tr>
        <w:tc>
          <w:tcPr>
            <w:tcW w:type="dxa" w:w="4252"/>
          </w:tcPr>
          <w:p>
            <w:pPr>
              <w:bidi/>
              <w:jc w:val="both"/>
            </w:pPr>
            <w:r>
              <w:rPr>
                <w:rtl/>
              </w:rPr>
              <w:t>2</w:t>
            </w:r>
          </w:p>
        </w:tc>
        <w:tc>
          <w:tcPr>
            <w:tcW w:type="dxa" w:w="4252"/>
          </w:tcPr>
          <w:p>
            <w:pPr>
              <w:bidi/>
              <w:jc w:val="both"/>
            </w:pPr>
            <w:r>
              <w:rPr>
                <w:rtl/>
              </w:rPr>
              <w:t>רשתות עמית לעמית ומבני נתונים: תקשורת שרת-לקוח ו-P2P, ספרי חשבונות משוכפלים, סדר הודעות ומודלי כשל.</w:t>
            </w:r>
          </w:p>
        </w:tc>
      </w:tr>
      <w:tr>
        <w:tc>
          <w:tcPr>
            <w:tcW w:type="dxa" w:w="4252"/>
          </w:tcPr>
          <w:p>
            <w:pPr>
              <w:bidi/>
              <w:jc w:val="both"/>
            </w:pPr>
            <w:r>
              <w:rPr>
                <w:rtl/>
              </w:rPr>
              <w:t>3</w:t>
            </w:r>
          </w:p>
        </w:tc>
        <w:tc>
          <w:tcPr>
            <w:tcW w:type="dxa" w:w="4252"/>
          </w:tcPr>
          <w:p>
            <w:pPr>
              <w:bidi/>
              <w:jc w:val="both"/>
            </w:pPr>
            <w:r>
              <w:rPr>
                <w:rtl/>
              </w:rPr>
              <w:t>מבני נתונים בבלוקצ'יין: עצי Merkle, Bloom filters, אימות עסקאות, עסקאות חתומות, שלמות בלוקים וקבלת בלוקים בזמן fork.</w:t>
            </w:r>
          </w:p>
        </w:tc>
      </w:tr>
      <w:tr>
        <w:tc>
          <w:tcPr>
            <w:tcW w:type="dxa" w:w="4252"/>
          </w:tcPr>
          <w:p>
            <w:pPr>
              <w:bidi/>
              <w:jc w:val="both"/>
            </w:pPr>
            <w:r>
              <w:rPr>
                <w:rtl/>
              </w:rPr>
              <w:t>4</w:t>
            </w:r>
          </w:p>
        </w:tc>
        <w:tc>
          <w:tcPr>
            <w:tcW w:type="dxa" w:w="4252"/>
          </w:tcPr>
          <w:p>
            <w:pPr>
              <w:bidi/>
              <w:jc w:val="both"/>
            </w:pPr>
            <w:r>
              <w:rPr>
                <w:rtl/>
              </w:rPr>
              <w:t>קונצנזוס: בעיית הגנרלים הביזנטיים, PBFT, Proof of Work, Proof of Stake, קונצנזוס Nakamoto, בחירת השרשרת הארוכה ו-finality.</w:t>
            </w:r>
          </w:p>
        </w:tc>
      </w:tr>
      <w:tr>
        <w:tc>
          <w:tcPr>
            <w:tcW w:type="dxa" w:w="4252"/>
          </w:tcPr>
          <w:p>
            <w:pPr>
              <w:bidi/>
              <w:jc w:val="both"/>
            </w:pPr>
            <w:r>
              <w:rPr>
                <w:rtl/>
              </w:rPr>
              <w:t>5</w:t>
            </w:r>
          </w:p>
        </w:tc>
        <w:tc>
          <w:tcPr>
            <w:tcW w:type="dxa" w:w="4252"/>
          </w:tcPr>
          <w:p>
            <w:pPr>
              <w:bidi/>
              <w:jc w:val="both"/>
            </w:pPr>
            <w:r>
              <w:rPr>
                <w:rtl/>
              </w:rPr>
              <w:t>אפיון ותיחום איומים: מערכות שומרות פרטיות, hard fork ו-soft fork, שכבה שנייה, רעיונות Lightning/Plasma ופשרות תכן.</w:t>
            </w:r>
          </w:p>
        </w:tc>
      </w:tr>
      <w:tr>
        <w:tc>
          <w:tcPr>
            <w:tcW w:type="dxa" w:w="4252"/>
          </w:tcPr>
          <w:p>
            <w:pPr>
              <w:bidi/>
              <w:jc w:val="both"/>
            </w:pPr>
            <w:r>
              <w:rPr>
                <w:rtl/>
              </w:rPr>
              <w:t>6</w:t>
            </w:r>
          </w:p>
        </w:tc>
        <w:tc>
          <w:tcPr>
            <w:tcW w:type="dxa" w:w="4252"/>
          </w:tcPr>
          <w:p>
            <w:pPr>
              <w:bidi/>
              <w:jc w:val="both"/>
            </w:pPr>
            <w:r>
              <w:rPr>
                <w:rtl/>
              </w:rPr>
              <w:t>Ethereum וחוזים חכמים: חשבונות, EVM, גז, Solidity, רשת מקומית, Remix, Hardhat או Foundry, Ganache, MetaMask, ethers.js ו-Web3.js.</w:t>
            </w:r>
          </w:p>
        </w:tc>
      </w:tr>
      <w:tr>
        <w:tc>
          <w:tcPr>
            <w:tcW w:type="dxa" w:w="4252"/>
          </w:tcPr>
          <w:p>
            <w:pPr>
              <w:bidi/>
              <w:jc w:val="both"/>
            </w:pPr>
            <w:r>
              <w:rPr>
                <w:rtl/>
              </w:rPr>
              <w:t>7</w:t>
            </w:r>
          </w:p>
        </w:tc>
        <w:tc>
          <w:tcPr>
            <w:tcW w:type="dxa" w:w="4252"/>
          </w:tcPr>
          <w:p>
            <w:pPr>
              <w:bidi/>
              <w:jc w:val="both"/>
            </w:pPr>
            <w:r>
              <w:rPr>
                <w:rtl/>
              </w:rPr>
              <w:t>האקוסיסטם של Ethereum: כלכלת טוקנים, DAO, גיוס המונים בסגנון ICO, ממשל, והשפעות חברתיות וכלכליות.</w:t>
            </w:r>
          </w:p>
        </w:tc>
      </w:tr>
      <w:tr>
        <w:tc>
          <w:tcPr>
            <w:tcW w:type="dxa" w:w="4252"/>
          </w:tcPr>
          <w:p>
            <w:pPr>
              <w:bidi/>
              <w:jc w:val="both"/>
            </w:pPr>
            <w:r>
              <w:rPr>
                <w:rtl/>
              </w:rPr>
              <w:t>8</w:t>
            </w:r>
          </w:p>
        </w:tc>
        <w:tc>
          <w:tcPr>
            <w:tcW w:type="dxa" w:w="4252"/>
          </w:tcPr>
          <w:p>
            <w:pPr>
              <w:bidi/>
              <w:jc w:val="both"/>
            </w:pPr>
            <w:r>
              <w:rPr>
                <w:rtl/>
              </w:rPr>
              <w:t>פיתוח DApp מאובטח: לקוח DApp, בדיקות חוזים חכמים, ספריות OpenZeppelin, reentrancy, בקרת גישה ומניפולציית oracle.</w:t>
            </w:r>
          </w:p>
        </w:tc>
      </w:tr>
      <w:tr>
        <w:tc>
          <w:tcPr>
            <w:tcW w:type="dxa" w:w="4252"/>
          </w:tcPr>
          <w:p>
            <w:pPr>
              <w:bidi/>
              <w:jc w:val="both"/>
            </w:pPr>
            <w:r>
              <w:rPr>
                <w:rtl/>
              </w:rPr>
              <w:t>9</w:t>
            </w:r>
          </w:p>
        </w:tc>
        <w:tc>
          <w:tcPr>
            <w:tcW w:type="dxa" w:w="4252"/>
          </w:tcPr>
          <w:p>
            <w:pPr>
              <w:bidi/>
              <w:jc w:val="both"/>
            </w:pPr>
            <w:r>
              <w:rPr>
                <w:rtl/>
              </w:rPr>
              <w:t>טוקנים: ERC-20, ERC-721, יתרות, minting, העברות, הרשאות, דפוסי שוק NFT ושיקולי ביקורת.</w:t>
            </w:r>
          </w:p>
        </w:tc>
      </w:tr>
      <w:tr>
        <w:tc>
          <w:tcPr>
            <w:tcW w:type="dxa" w:w="4252"/>
          </w:tcPr>
          <w:p>
            <w:pPr>
              <w:bidi/>
              <w:jc w:val="both"/>
            </w:pPr>
            <w:r>
              <w:rPr>
                <w:rtl/>
              </w:rPr>
              <w:t>10</w:t>
            </w:r>
          </w:p>
        </w:tc>
        <w:tc>
          <w:tcPr>
            <w:tcW w:type="dxa" w:w="4252"/>
          </w:tcPr>
          <w:p>
            <w:pPr>
              <w:bidi/>
              <w:jc w:val="both"/>
            </w:pPr>
            <w:r>
              <w:rPr>
                <w:rtl/>
              </w:rPr>
              <w:t>סקיילינג ואחסון: מושגי Ethereum 2.0, finality ב-Proof of Stake, IPFS, מטא-דאטה ל-DApp ורשתות מתחרות.</w:t>
            </w:r>
          </w:p>
        </w:tc>
      </w:tr>
      <w:tr>
        <w:tc>
          <w:tcPr>
            <w:tcW w:type="dxa" w:w="4252"/>
          </w:tcPr>
          <w:p>
            <w:pPr>
              <w:bidi/>
              <w:jc w:val="both"/>
            </w:pPr>
            <w:r>
              <w:rPr>
                <w:rtl/>
              </w:rPr>
              <w:t>11</w:t>
            </w:r>
          </w:p>
        </w:tc>
        <w:tc>
          <w:tcPr>
            <w:tcW w:type="dxa" w:w="4252"/>
          </w:tcPr>
          <w:p>
            <w:pPr>
              <w:bidi/>
              <w:jc w:val="both"/>
            </w:pPr>
            <w:r>
              <w:rPr>
                <w:rtl/>
              </w:rPr>
              <w:t>ארנקים ומשמורת: HD wallets, seed phrases, אחסון חם וקר, multi-signature, תרחישי שחזור וביטול הרשאות.</w:t>
            </w:r>
          </w:p>
        </w:tc>
      </w:tr>
      <w:tr>
        <w:tc>
          <w:tcPr>
            <w:tcW w:type="dxa" w:w="4252"/>
          </w:tcPr>
          <w:p>
            <w:pPr>
              <w:bidi/>
              <w:jc w:val="both"/>
            </w:pPr>
            <w:r>
              <w:rPr>
                <w:rtl/>
              </w:rPr>
              <w:t>12</w:t>
            </w:r>
          </w:p>
        </w:tc>
        <w:tc>
          <w:tcPr>
            <w:tcW w:type="dxa" w:w="4252"/>
          </w:tcPr>
          <w:p>
            <w:pPr>
              <w:bidi/>
              <w:jc w:val="both"/>
            </w:pPr>
            <w:r>
              <w:rPr>
                <w:rtl/>
              </w:rPr>
              <w:t>DeFi: AMM, הלוואות, נזילות, tokenomics, התקפות flash loan, התקפות oracle, trace, ביקורת והקשחה.</w:t>
            </w:r>
          </w:p>
        </w:tc>
      </w:tr>
      <w:tr>
        <w:tc>
          <w:tcPr>
            <w:tcW w:type="dxa" w:w="4252"/>
          </w:tcPr>
          <w:p>
            <w:pPr>
              <w:bidi/>
              <w:jc w:val="both"/>
            </w:pPr>
            <w:r>
              <w:rPr>
                <w:rtl/>
              </w:rPr>
              <w:t>13</w:t>
            </w:r>
          </w:p>
        </w:tc>
        <w:tc>
          <w:tcPr>
            <w:tcW w:type="dxa" w:w="4252"/>
          </w:tcPr>
          <w:p>
            <w:pPr>
              <w:bidi/>
              <w:jc w:val="both"/>
            </w:pPr>
            <w:r>
              <w:rPr>
                <w:rtl/>
              </w:rPr>
              <w:t>פרויקט סיום ומגמות: מערכת מבוזרת עובדת, דוח ביקורת, הגנה בעל פה וכיוונים עדכניים בעולם הבלוקצ'יין.</w:t>
            </w:r>
          </w:p>
        </w:tc>
      </w:tr>
    </w:tbl>
    <w:p>
      <w:pPr>
        <w:pStyle w:val="Heading1"/>
        <w:bidi/>
        <w:jc w:val="both"/>
      </w:pPr>
      <w:r>
        <w:rPr>
          <w:b w:val="0"/>
          <w:rtl/>
        </w:rPr>
        <w:t>רשימת מקורות</w:t>
      </w:r>
    </w:p>
    <w:p>
      <w:pPr>
        <w:jc w:val="left"/>
      </w:pPr>
      <w:r>
        <w:rPr>
          <w:b w:val="0"/>
        </w:rPr>
        <w:t>Nakamoto, Satoshi. Bitcoin: A Peer-to-Peer Electronic Cash System. 2008.</w:t>
      </w:r>
    </w:p>
    <w:p>
      <w:pPr>
        <w:jc w:val="left"/>
      </w:pPr>
      <w:r>
        <w:rPr>
          <w:b w:val="0"/>
        </w:rPr>
        <w:t>Antonopoulos, Andreas M., and David A. Harding. Mastering Bitcoin, 3rd Edition. O'Reilly Media, 2023.</w:t>
      </w:r>
    </w:p>
    <w:p>
      <w:pPr>
        <w:jc w:val="left"/>
      </w:pPr>
      <w:r>
        <w:rPr>
          <w:b w:val="0"/>
        </w:rPr>
        <w:t>Antonopoulos, Andreas M., and Gavin Wood. Mastering Ethereum. O'Reilly Media, 2018.</w:t>
      </w:r>
    </w:p>
    <w:p>
      <w:pPr>
        <w:jc w:val="left"/>
      </w:pPr>
      <w:r>
        <w:rPr>
          <w:b w:val="0"/>
        </w:rPr>
        <w:t>Narayanan, Arvind, Joseph Bonneau, Edward Felten, Andrew Miller, and Steven Goldfeder. Bitcoin and Cryptocurrency Technologies. Princeton University Press, 2016.</w:t>
      </w:r>
    </w:p>
    <w:p>
      <w:pPr>
        <w:jc w:val="left"/>
      </w:pPr>
      <w:r>
        <w:rPr>
          <w:b w:val="0"/>
        </w:rPr>
        <w:t>Lamport, Leslie, Robert Shostak, and Marshall Pease. The Byzantine Generals Problem. ACM Transactions on Programming Languages and Systems, 1982.</w:t>
      </w:r>
    </w:p>
    <w:p>
      <w:pPr>
        <w:jc w:val="left"/>
      </w:pPr>
      <w:r>
        <w:rPr>
          <w:b w:val="0"/>
        </w:rPr>
        <w:t>Castro, Miguel, and Barbara Liskov. Practical Byzantine Fault Tolerance. OSDI, 1999.</w:t>
      </w:r>
    </w:p>
    <w:p>
      <w:pPr>
        <w:jc w:val="left"/>
      </w:pPr>
      <w:r>
        <w:rPr>
          <w:b w:val="0"/>
        </w:rPr>
        <w:t>Garay, Juan, Aggelos Kiayias, and Nikos Leonardos. The Bitcoin Backbone Protocol: Analysis and Applications. EUROCRYPT, 2015.</w:t>
      </w:r>
    </w:p>
    <w:p>
      <w:pPr>
        <w:jc w:val="left"/>
      </w:pPr>
      <w:r>
        <w:rPr>
          <w:b w:val="0"/>
        </w:rPr>
        <w:t>Ethereum Foundation. Solidity Documentation.</w:t>
      </w:r>
    </w:p>
    <w:sectPr w:rsidR="00FC693F" w:rsidRPr="0006063C" w:rsidSect="00034616">
      <w:headerReference w:type="default" r:id="rId9"/>
      <w:pgSz w:w="11906" w:h="16838"/>
      <w:pgMar w:top="1417" w:right="1701" w:bottom="1417" w:left="1701" w:header="720" w:footer="720" w:gutter="0"/>
      <w:cols w:space="720"/>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drawing>
        <wp:inline xmlns:a="http://schemas.openxmlformats.org/drawingml/2006/main" xmlns:pic="http://schemas.openxmlformats.org/drawingml/2006/picture">
          <wp:extent cx="1554480" cy="949178"/>
          <wp:docPr id="1" name="Picture 1"/>
          <wp:cNvGraphicFramePr>
            <a:graphicFrameLocks noChangeAspect="1"/>
          </wp:cNvGraphicFramePr>
          <a:graphic>
            <a:graphicData uri="http://schemas.openxmlformats.org/drawingml/2006/picture">
              <pic:pic>
                <pic:nvPicPr>
                  <pic:cNvPr id="0" name="hit-logo.png"/>
                  <pic:cNvPicPr/>
                </pic:nvPicPr>
                <pic:blipFill>
                  <a:blip r:embed="rId1"/>
                  <a:stretch>
                    <a:fillRect/>
                  </a:stretch>
                </pic:blipFill>
                <pic:spPr>
                  <a:xfrm>
                    <a:off x="0" y="0"/>
                    <a:ext cx="1554480" cy="949178"/>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