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0"/>
        </w:rPr>
        <w:t>Blockchain and Decentralized Cryptographic Systems (בלוקצ'יין ומערכות קריפטוגרפיות מבוזרות) - 67007</w:t>
      </w:r>
    </w:p>
    <w:p>
      <w:pPr>
        <w:jc w:val="left"/>
      </w:pPr>
      <w:r>
        <w:rPr>
          <w:b w:val="0"/>
        </w:rPr>
        <w:t>Blockchain vision and practice: consensus, smart contracts, DApps, wallets, DeFi, and security auditing.</w:t>
      </w:r>
    </w:p>
    <w:p>
      <w:pPr>
        <w:jc w:val="left"/>
      </w:pPr>
      <w:r>
        <w:rPr>
          <w:b w:val="0"/>
        </w:rPr>
        <w:t>Lecturer: Micha Barshap</w:t>
      </w:r>
    </w:p>
    <w:p>
      <w:pPr>
        <w:jc w:val="left"/>
      </w:pPr>
      <w:r>
        <w:rPr>
          <w:b w:val="0"/>
        </w:rPr>
        <w:t>Weekly hours: lecture 3 hours + practice 1 hour, total 4 hours</w:t>
      </w:r>
    </w:p>
    <w:p>
      <w:pPr>
        <w:jc w:val="left"/>
      </w:pPr>
      <w:r>
        <w:rPr>
          <w:b w:val="0"/>
        </w:rPr>
        <w:t>3.5 credits</w:t>
      </w:r>
    </w:p>
    <w:p>
      <w:pPr>
        <w:jc w:val="left"/>
      </w:pPr>
      <w:r>
        <w:rPr>
          <w:b w:val="0"/>
        </w:rPr>
        <w:t>Prerequisites: Data Structures 61104, Object-Oriented Programming 61307</w:t>
      </w:r>
    </w:p>
    <w:p>
      <w:pPr>
        <w:jc w:val="left"/>
      </w:pPr>
      <w:r>
        <w:rPr>
          <w:b w:val="0"/>
        </w:rPr>
        <w:t>Concurrent requirements: none</w:t>
      </w:r>
    </w:p>
    <w:p>
      <w:pPr>
        <w:pStyle w:val="Heading1"/>
        <w:jc w:val="left"/>
      </w:pPr>
      <w:r>
        <w:rPr>
          <w:b w:val="0"/>
        </w:rPr>
        <w:t>Course Objectives</w:t>
      </w:r>
    </w:p>
    <w:p>
      <w:pPr>
        <w:jc w:val="left"/>
      </w:pPr>
      <w:r>
        <w:rPr>
          <w:b w:val="0"/>
        </w:rPr>
        <w:t>The course introduces the blockchain infrastructure and develops practical ability to understand the crypto-economy, decentralized applications, and the security limits of systems built on blockchains. Students learn how blockchain networks are structured, how peer-to-peer transaction systems work without a central controller, and how smart contracts are programmed, debugged, deployed, tested, and audited.</w:t>
      </w:r>
    </w:p>
    <w:p>
      <w:pPr>
        <w:jc w:val="left"/>
      </w:pPr>
      <w:r>
        <w:rPr>
          <w:b w:val="0"/>
        </w:rPr>
        <w:t>The course combines the original practical vision of blockchain, cryptocurrency markets, tokens, ICO-style projects, and DApps with modern security-oriented engineering: consensus under adversarial failure, smart-contract vulnerability analysis, secure wallet design, DeFi mechanisms, decentralized storage, oracle dependencies, fuzzing, static analysis, and audit reporting.</w:t>
      </w:r>
    </w:p>
    <w:p>
      <w:pPr>
        <w:pStyle w:val="Heading1"/>
        <w:jc w:val="left"/>
      </w:pPr>
      <w:r>
        <w:rPr>
          <w:b w:val="0"/>
        </w:rPr>
        <w:t>Course content</w:t>
      </w:r>
    </w:p>
    <w:p>
      <w:pPr>
        <w:jc w:val="left"/>
      </w:pPr>
      <w:r>
        <w:rPr>
          <w:b w:val="0"/>
        </w:rPr>
        <w:t>Students build a minimal decentralized system across the semester: a ledger with cryptographic block integrity, transaction validation, consensus logic, deployed Solidity contracts, a DApp client, ERC-20 or ERC-721 token flows, IPFS-backed metadata, wallet and multi-signature controls, and a DeFi or token-funding mechanism. Every layer includes a demonstrated attack and mitigation.</w:t>
      </w:r>
    </w:p>
    <w:p>
      <w:pPr>
        <w:pStyle w:val="Heading1"/>
        <w:jc w:val="left"/>
      </w:pPr>
      <w:r>
        <w:rPr>
          <w:b w:val="0"/>
        </w:rPr>
        <w:t>Student duties and grade components</w:t>
      </w:r>
    </w:p>
    <w:p>
      <w:pPr>
        <w:jc w:val="left"/>
      </w:pPr>
      <w:r>
        <w:rPr>
          <w:b w:val="0"/>
        </w:rPr>
        <w:t>Students submit exercises and build a final project. The project includes a requirements document, a working DApp or decentralized-system implementation, and a structured security audit report. Grade components: project 70%, exercises 30%. Passing condition: above 60 in the project and above 60 in the weighted final grade.</w:t>
      </w:r>
    </w:p>
    <w:p>
      <w:pPr>
        <w:pStyle w:val="Heading1"/>
        <w:jc w:val="left"/>
      </w:pPr>
      <w:r>
        <w:rPr>
          <w:b w:val="0"/>
        </w:rPr>
        <w:t>Course of lessons</w:t>
      </w:r>
    </w:p>
    <w:p>
      <w:pPr>
        <w:jc w:val="left"/>
      </w:pPr>
      <w:r>
        <w:rPr>
          <w:b w:val="0"/>
        </w:rPr>
        <w:t>Teaching methods: lectures, live coding, guided practice, hands-on smart-contract development, local-chain deployment, exploit demonstrations, and project presentations. Guest lecturers: none.</w:t>
      </w:r>
    </w:p>
    <w:p>
      <w:pPr>
        <w:jc w:val="left"/>
      </w:pPr>
      <w:r>
        <w:rPr>
          <w:b w:val="0"/>
        </w:rPr>
        <w:t>Use of technology: Solidity, Ethereum tooling, local blockchain networks, static analysis, fuzzing, wallet libraries, decentralized storage, and AI-assisted coding with mandatory verification through tests and audits.</w:t>
      </w:r>
    </w:p>
    <w:p>
      <w:pPr>
        <w:jc w:val="left"/>
      </w:pPr>
      <w:r>
        <w:rPr>
          <w:b w:val="0"/>
        </w:rPr>
        <w:t>The order of the lessons may change according to teaching needs: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252"/>
        <w:gridCol w:w="4252"/>
      </w:tblGrid>
      <w:tr>
        <w:tc>
          <w:tcPr>
            <w:tcW w:type="dxa" w:w="4252"/>
          </w:tcPr>
          <w:p>
            <w:r/>
            <w:r>
              <w:rPr>
                <w:b/>
              </w:rPr>
              <w:t>Week</w:t>
            </w:r>
          </w:p>
        </w:tc>
        <w:tc>
          <w:tcPr>
            <w:tcW w:type="dxa" w:w="4252"/>
          </w:tcPr>
          <w:p>
            <w:r/>
            <w:r>
              <w:rPr>
                <w:b/>
              </w:rPr>
              <w:t>Subject</w:t>
            </w:r>
          </w:p>
        </w:tc>
      </w:tr>
      <w:tr>
        <w:tc>
          <w:tcPr>
            <w:tcW w:type="dxa" w:w="4252"/>
          </w:tcPr>
          <w:p>
            <w:r>
              <w:t>1</w:t>
            </w:r>
          </w:p>
        </w:tc>
        <w:tc>
          <w:tcPr>
            <w:tcW w:type="dxa" w:w="4252"/>
          </w:tcPr>
          <w:p>
            <w:r>
              <w:t>Blockchain foundations: blocks, transactions, miners, wallets, UTXOs, mempools, forks, hash functions, public and private keys, and 51 percent attacks.</w:t>
            </w:r>
          </w:p>
        </w:tc>
      </w:tr>
      <w:tr>
        <w:tc>
          <w:tcPr>
            <w:tcW w:type="dxa" w:w="4252"/>
          </w:tcPr>
          <w:p>
            <w:r>
              <w:t>2</w:t>
            </w:r>
          </w:p>
        </w:tc>
        <w:tc>
          <w:tcPr>
            <w:tcW w:type="dxa" w:w="4252"/>
          </w:tcPr>
          <w:p>
            <w:r>
              <w:t>Peer-to-peer networking and data structures: client-server and P2P communication, replicated ledgers, message ordering, and failure modes.</w:t>
            </w:r>
          </w:p>
        </w:tc>
      </w:tr>
      <w:tr>
        <w:tc>
          <w:tcPr>
            <w:tcW w:type="dxa" w:w="4252"/>
          </w:tcPr>
          <w:p>
            <w:r>
              <w:t>3</w:t>
            </w:r>
          </w:p>
        </w:tc>
        <w:tc>
          <w:tcPr>
            <w:tcW w:type="dxa" w:w="4252"/>
          </w:tcPr>
          <w:p>
            <w:r>
              <w:t>Blockchain data structures: Merkle trees, Bloom filters, transaction validation, signed transactions, block integrity, and fork-aware acceptance.</w:t>
            </w:r>
          </w:p>
        </w:tc>
      </w:tr>
      <w:tr>
        <w:tc>
          <w:tcPr>
            <w:tcW w:type="dxa" w:w="4252"/>
          </w:tcPr>
          <w:p>
            <w:r>
              <w:t>4</w:t>
            </w:r>
          </w:p>
        </w:tc>
        <w:tc>
          <w:tcPr>
            <w:tcW w:type="dxa" w:w="4252"/>
          </w:tcPr>
          <w:p>
            <w:r>
              <w:t>Consensus: Byzantine generals, PBFT, proof of work, proof of stake, Nakamoto consensus, longest-chain selection, and finality.</w:t>
            </w:r>
          </w:p>
        </w:tc>
      </w:tr>
      <w:tr>
        <w:tc>
          <w:tcPr>
            <w:tcW w:type="dxa" w:w="4252"/>
          </w:tcPr>
          <w:p>
            <w:r>
              <w:t>5</w:t>
            </w:r>
          </w:p>
        </w:tc>
        <w:tc>
          <w:tcPr>
            <w:tcW w:type="dxa" w:w="4252"/>
          </w:tcPr>
          <w:p>
            <w:r>
              <w:t>Design specification and threat model: privacy-preserving systems, hard and soft forks, layer-2 scaling, Lightning/Plasma ideas, and system trade-offs.</w:t>
            </w:r>
          </w:p>
        </w:tc>
      </w:tr>
      <w:tr>
        <w:tc>
          <w:tcPr>
            <w:tcW w:type="dxa" w:w="4252"/>
          </w:tcPr>
          <w:p>
            <w:r>
              <w:t>6</w:t>
            </w:r>
          </w:p>
        </w:tc>
        <w:tc>
          <w:tcPr>
            <w:tcW w:type="dxa" w:w="4252"/>
          </w:tcPr>
          <w:p>
            <w:r>
              <w:t>Ethereum and smart contracts: accounts, EVM, gas, Solidity, local chains, Remix, Hardhat or Foundry, Ganache, MetaMask, ethers.js and Web3.js.</w:t>
            </w:r>
          </w:p>
        </w:tc>
      </w:tr>
      <w:tr>
        <w:tc>
          <w:tcPr>
            <w:tcW w:type="dxa" w:w="4252"/>
          </w:tcPr>
          <w:p>
            <w:r>
              <w:t>7</w:t>
            </w:r>
          </w:p>
        </w:tc>
        <w:tc>
          <w:tcPr>
            <w:tcW w:type="dxa" w:w="4252"/>
          </w:tcPr>
          <w:p>
            <w:r>
              <w:t>Ethereum ecosystem: token economics, DAOs, ICO-style crowdfunding, governance, and social and economic implications.</w:t>
            </w:r>
          </w:p>
        </w:tc>
      </w:tr>
      <w:tr>
        <w:tc>
          <w:tcPr>
            <w:tcW w:type="dxa" w:w="4252"/>
          </w:tcPr>
          <w:p>
            <w:r>
              <w:t>8</w:t>
            </w:r>
          </w:p>
        </w:tc>
        <w:tc>
          <w:tcPr>
            <w:tcW w:type="dxa" w:w="4252"/>
          </w:tcPr>
          <w:p>
            <w:r>
              <w:t>Secure DApp development: DApp client implementation, smart-contract testing, OpenZeppelin libraries, reentrancy, access control, and oracle manipulation.</w:t>
            </w:r>
          </w:p>
        </w:tc>
      </w:tr>
      <w:tr>
        <w:tc>
          <w:tcPr>
            <w:tcW w:type="dxa" w:w="4252"/>
          </w:tcPr>
          <w:p>
            <w:r>
              <w:t>9</w:t>
            </w:r>
          </w:p>
        </w:tc>
        <w:tc>
          <w:tcPr>
            <w:tcW w:type="dxa" w:w="4252"/>
          </w:tcPr>
          <w:p>
            <w:r>
              <w:t>Tokens: ERC-20, ERC-721, token balances, minting, transfers, approvals, NFT marketplace patterns, and audit considerations.</w:t>
            </w:r>
          </w:p>
        </w:tc>
      </w:tr>
      <w:tr>
        <w:tc>
          <w:tcPr>
            <w:tcW w:type="dxa" w:w="4252"/>
          </w:tcPr>
          <w:p>
            <w:r>
              <w:t>10</w:t>
            </w:r>
          </w:p>
        </w:tc>
        <w:tc>
          <w:tcPr>
            <w:tcW w:type="dxa" w:w="4252"/>
          </w:tcPr>
          <w:p>
            <w:r>
              <w:t>Scaling and storage: Ethereum 2.0 concepts, proof-of-stake finality, IPFS content addressing, DApp metadata, and alternative networks.</w:t>
            </w:r>
          </w:p>
        </w:tc>
      </w:tr>
      <w:tr>
        <w:tc>
          <w:tcPr>
            <w:tcW w:type="dxa" w:w="4252"/>
          </w:tcPr>
          <w:p>
            <w:r>
              <w:t>11</w:t>
            </w:r>
          </w:p>
        </w:tc>
        <w:tc>
          <w:tcPr>
            <w:tcW w:type="dxa" w:w="4252"/>
          </w:tcPr>
          <w:p>
            <w:r>
              <w:t>Wallets and custody: HD wallets, seed phrases, hot and cold storage, multi-signature approval, recovery, and revocation scenarios.</w:t>
            </w:r>
          </w:p>
        </w:tc>
      </w:tr>
      <w:tr>
        <w:tc>
          <w:tcPr>
            <w:tcW w:type="dxa" w:w="4252"/>
          </w:tcPr>
          <w:p>
            <w:r>
              <w:t>12</w:t>
            </w:r>
          </w:p>
        </w:tc>
        <w:tc>
          <w:tcPr>
            <w:tcW w:type="dxa" w:w="4252"/>
          </w:tcPr>
          <w:p>
            <w:r>
              <w:t>DeFi: AMMs, lending, liquidity, tokenomics, flash-loan attacks, oracle attacks, tracing, auditing, and hardening.</w:t>
            </w:r>
          </w:p>
        </w:tc>
      </w:tr>
      <w:tr>
        <w:tc>
          <w:tcPr>
            <w:tcW w:type="dxa" w:w="4252"/>
          </w:tcPr>
          <w:p>
            <w:r>
              <w:t>13</w:t>
            </w:r>
          </w:p>
        </w:tc>
        <w:tc>
          <w:tcPr>
            <w:tcW w:type="dxa" w:w="4252"/>
          </w:tcPr>
          <w:p>
            <w:r>
              <w:t>Final project and trends: working decentralized system, audit report, oral defense, and current blockchain directions.</w:t>
            </w:r>
          </w:p>
        </w:tc>
      </w:tr>
    </w:tbl>
    <w:p>
      <w:pPr>
        <w:pStyle w:val="Heading1"/>
        <w:jc w:val="left"/>
      </w:pPr>
      <w:r>
        <w:rPr>
          <w:b w:val="0"/>
        </w:rPr>
        <w:t>Textbooks and references</w:t>
      </w:r>
    </w:p>
    <w:p>
      <w:pPr>
        <w:jc w:val="left"/>
      </w:pPr>
      <w:r>
        <w:rPr>
          <w:b w:val="0"/>
        </w:rPr>
        <w:t>Nakamoto, Satoshi. Bitcoin: A Peer-to-Peer Electronic Cash System. 2008.</w:t>
      </w:r>
    </w:p>
    <w:p>
      <w:pPr>
        <w:jc w:val="left"/>
      </w:pPr>
      <w:r>
        <w:rPr>
          <w:b w:val="0"/>
        </w:rPr>
        <w:t>Antonopoulos, Andreas M., and David A. Harding. Mastering Bitcoin, 3rd Edition. O'Reilly Media, 2023.</w:t>
      </w:r>
    </w:p>
    <w:p>
      <w:pPr>
        <w:jc w:val="left"/>
      </w:pPr>
      <w:r>
        <w:rPr>
          <w:b w:val="0"/>
        </w:rPr>
        <w:t>Antonopoulos, Andreas M., and Gavin Wood. Mastering Ethereum. O'Reilly Media, 2018.</w:t>
      </w:r>
    </w:p>
    <w:p>
      <w:pPr>
        <w:jc w:val="left"/>
      </w:pPr>
      <w:r>
        <w:rPr>
          <w:b w:val="0"/>
        </w:rPr>
        <w:t>Narayanan, Arvind, Joseph Bonneau, Edward Felten, Andrew Miller, and Steven Goldfeder. Bitcoin and Cryptocurrency Technologies. Princeton University Press, 2016.</w:t>
      </w:r>
    </w:p>
    <w:p>
      <w:pPr>
        <w:jc w:val="left"/>
      </w:pPr>
      <w:r>
        <w:rPr>
          <w:b w:val="0"/>
        </w:rPr>
        <w:t>Lamport, Leslie, Robert Shostak, and Marshall Pease. The Byzantine Generals Problem. ACM Transactions on Programming Languages and Systems, 1982.</w:t>
      </w:r>
    </w:p>
    <w:p>
      <w:pPr>
        <w:jc w:val="left"/>
      </w:pPr>
      <w:r>
        <w:rPr>
          <w:b w:val="0"/>
        </w:rPr>
        <w:t>Castro, Miguel, and Barbara Liskov. Practical Byzantine Fault Tolerance. OSDI, 1999.</w:t>
      </w:r>
    </w:p>
    <w:p>
      <w:pPr>
        <w:jc w:val="left"/>
      </w:pPr>
      <w:r>
        <w:rPr>
          <w:b w:val="0"/>
        </w:rPr>
        <w:t>Garay, Juan, Aggelos Kiayias, and Nikos Leonardos. The Bitcoin Backbone Protocol: Analysis and Applications. EUROCRYPT, 2015.</w:t>
      </w:r>
    </w:p>
    <w:p>
      <w:pPr>
        <w:jc w:val="left"/>
      </w:pPr>
      <w:r>
        <w:rPr>
          <w:b w:val="0"/>
        </w:rPr>
        <w:t>Ethereum Foundation. Solidity Documentation.</w:t>
      </w:r>
    </w:p>
    <w:sectPr w:rsidR="00FC693F" w:rsidRPr="0006063C" w:rsidSect="00034616">
      <w:headerReference w:type="default" r:id="rId9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554480" cy="94917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hit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4480" cy="94917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